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1A" w:rsidRPr="001C041A" w:rsidRDefault="001C041A" w:rsidP="001C041A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C041A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1C041A" w:rsidRPr="001C041A" w:rsidRDefault="001C041A" w:rsidP="001C041A">
      <w:pPr>
        <w:pStyle w:val="NoSpacing"/>
        <w:rPr>
          <w:rFonts w:asciiTheme="minorBidi" w:hAnsiTheme="minorBidi"/>
          <w:sz w:val="32"/>
          <w:szCs w:val="32"/>
        </w:rPr>
      </w:pPr>
    </w:p>
    <w:p w:rsidR="001C041A" w:rsidRPr="001C041A" w:rsidRDefault="001C041A" w:rsidP="001C041A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C041A">
        <w:rPr>
          <w:rFonts w:asciiTheme="minorBidi" w:hAnsiTheme="minorBidi"/>
          <w:b/>
          <w:bCs/>
          <w:sz w:val="36"/>
          <w:szCs w:val="36"/>
          <w:cs/>
        </w:rPr>
        <w:t>เอสซีจี ชวนชม</w:t>
      </w:r>
      <w:r>
        <w:rPr>
          <w:rFonts w:asciiTheme="minorBidi" w:hAnsiTheme="minorBidi" w:hint="cs"/>
          <w:b/>
          <w:bCs/>
          <w:sz w:val="36"/>
          <w:szCs w:val="36"/>
          <w:cs/>
        </w:rPr>
        <w:t>คลิป</w:t>
      </w:r>
      <w:r w:rsidRPr="001C041A">
        <w:rPr>
          <w:rFonts w:asciiTheme="minorBidi" w:hAnsiTheme="minorBidi"/>
          <w:b/>
          <w:bCs/>
          <w:sz w:val="36"/>
          <w:szCs w:val="36"/>
          <w:cs/>
        </w:rPr>
        <w:t>วิดีโอชุดใหม่</w:t>
      </w:r>
      <w:r w:rsidRPr="001C041A">
        <w:rPr>
          <w:rFonts w:asciiTheme="minorBidi" w:hAnsiTheme="minorBidi" w:hint="cs"/>
          <w:b/>
          <w:bCs/>
          <w:sz w:val="36"/>
          <w:szCs w:val="36"/>
          <w:cs/>
        </w:rPr>
        <w:t xml:space="preserve"> ดึง </w:t>
      </w:r>
      <w:r w:rsidRPr="001C041A">
        <w:rPr>
          <w:rFonts w:asciiTheme="minorBidi" w:hAnsiTheme="minorBidi"/>
          <w:b/>
          <w:bCs/>
          <w:sz w:val="36"/>
          <w:szCs w:val="36"/>
        </w:rPr>
        <w:t>“</w:t>
      </w:r>
      <w:r w:rsidRPr="001C041A">
        <w:rPr>
          <w:rFonts w:asciiTheme="minorBidi" w:hAnsiTheme="minorBidi"/>
          <w:b/>
          <w:bCs/>
          <w:sz w:val="36"/>
          <w:szCs w:val="36"/>
          <w:cs/>
        </w:rPr>
        <w:t>โปรจีน – อาฒยา</w:t>
      </w:r>
      <w:r w:rsidRPr="001C041A">
        <w:rPr>
          <w:rFonts w:asciiTheme="minorBidi" w:hAnsiTheme="minorBidi"/>
          <w:b/>
          <w:bCs/>
          <w:sz w:val="36"/>
          <w:szCs w:val="36"/>
        </w:rPr>
        <w:t>”</w:t>
      </w:r>
      <w:r w:rsidRPr="001C041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1C041A">
        <w:rPr>
          <w:rFonts w:asciiTheme="minorBidi" w:hAnsiTheme="minorBidi" w:hint="cs"/>
          <w:b/>
          <w:bCs/>
          <w:sz w:val="36"/>
          <w:szCs w:val="36"/>
          <w:cs/>
        </w:rPr>
        <w:t xml:space="preserve">นักกอล์ฟหญิงระดับโลก </w:t>
      </w:r>
    </w:p>
    <w:p w:rsidR="001C041A" w:rsidRPr="001C041A" w:rsidRDefault="001C041A" w:rsidP="001C041A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1C041A">
        <w:rPr>
          <w:rFonts w:asciiTheme="minorBidi" w:hAnsiTheme="minorBidi"/>
          <w:b/>
          <w:bCs/>
          <w:sz w:val="36"/>
          <w:szCs w:val="36"/>
          <w:cs/>
        </w:rPr>
        <w:t xml:space="preserve">ปลุกพลังความเชื่อ </w:t>
      </w:r>
      <w:r w:rsidRPr="001C041A">
        <w:rPr>
          <w:rFonts w:asciiTheme="minorBidi" w:hAnsiTheme="minorBidi"/>
          <w:b/>
          <w:bCs/>
          <w:sz w:val="36"/>
          <w:szCs w:val="36"/>
        </w:rPr>
        <w:t>“</w:t>
      </w:r>
      <w:r w:rsidRPr="001C041A">
        <w:rPr>
          <w:rFonts w:asciiTheme="minorBidi" w:hAnsiTheme="minorBidi"/>
          <w:b/>
          <w:bCs/>
          <w:sz w:val="36"/>
          <w:szCs w:val="36"/>
          <w:cs/>
        </w:rPr>
        <w:t>ทุกความท้าทาย คือโอกาส</w:t>
      </w:r>
      <w:r w:rsidRPr="001C041A">
        <w:rPr>
          <w:rFonts w:asciiTheme="minorBidi" w:hAnsiTheme="minorBidi"/>
          <w:b/>
          <w:bCs/>
          <w:sz w:val="36"/>
          <w:szCs w:val="36"/>
        </w:rPr>
        <w:t>”</w:t>
      </w:r>
    </w:p>
    <w:p w:rsidR="001C041A" w:rsidRPr="001C041A" w:rsidRDefault="001C041A" w:rsidP="001C041A">
      <w:pPr>
        <w:pStyle w:val="NoSpacing"/>
        <w:rPr>
          <w:rFonts w:asciiTheme="minorBidi" w:hAnsiTheme="minorBidi"/>
          <w:sz w:val="32"/>
          <w:szCs w:val="32"/>
        </w:rPr>
      </w:pPr>
    </w:p>
    <w:p w:rsidR="001C041A" w:rsidRPr="001C041A" w:rsidRDefault="001C041A" w:rsidP="001C041A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C041A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1C041A">
        <w:rPr>
          <w:rFonts w:asciiTheme="minorBidi" w:hAnsiTheme="minorBidi"/>
          <w:sz w:val="32"/>
          <w:szCs w:val="32"/>
          <w:cs/>
        </w:rPr>
        <w:t xml:space="preserve"> ชวนชม</w:t>
      </w:r>
      <w:r>
        <w:rPr>
          <w:rFonts w:asciiTheme="minorBidi" w:hAnsiTheme="minorBidi" w:hint="cs"/>
          <w:sz w:val="32"/>
          <w:szCs w:val="32"/>
          <w:cs/>
        </w:rPr>
        <w:t>คลิป</w:t>
      </w:r>
      <w:r w:rsidRPr="001C041A">
        <w:rPr>
          <w:rFonts w:asciiTheme="minorBidi" w:hAnsiTheme="minorBidi"/>
          <w:sz w:val="32"/>
          <w:szCs w:val="32"/>
          <w:cs/>
        </w:rPr>
        <w:t>วิดีโอ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1C041A">
        <w:rPr>
          <w:rFonts w:asciiTheme="minorBidi" w:hAnsiTheme="minorBidi"/>
          <w:sz w:val="32"/>
          <w:szCs w:val="32"/>
          <w:cs/>
        </w:rPr>
        <w:t>ชุด</w:t>
      </w:r>
      <w:r w:rsidRPr="001C041A">
        <w:rPr>
          <w:rFonts w:asciiTheme="minorBidi" w:hAnsiTheme="minorBidi"/>
          <w:sz w:val="32"/>
          <w:szCs w:val="32"/>
        </w:rPr>
        <w:t xml:space="preserve"> </w:t>
      </w:r>
      <w:r w:rsidRPr="001C041A">
        <w:rPr>
          <w:rFonts w:asciiTheme="minorBidi" w:hAnsiTheme="minorBidi"/>
          <w:b/>
          <w:bCs/>
          <w:sz w:val="32"/>
          <w:szCs w:val="32"/>
        </w:rPr>
        <w:t>“Believe in Possibilities</w:t>
      </w:r>
      <w:r>
        <w:rPr>
          <w:rFonts w:asciiTheme="minorBidi" w:hAnsiTheme="minorBidi"/>
          <w:b/>
          <w:bCs/>
          <w:sz w:val="32"/>
          <w:szCs w:val="32"/>
        </w:rPr>
        <w:t>”</w:t>
      </w:r>
      <w:r w:rsidRPr="001C041A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1C041A">
        <w:rPr>
          <w:rFonts w:asciiTheme="minorBidi" w:hAnsiTheme="minorBidi" w:hint="cs"/>
          <w:sz w:val="32"/>
          <w:szCs w:val="32"/>
          <w:cs/>
        </w:rPr>
        <w:t>ที่ได้</w:t>
      </w:r>
      <w:r>
        <w:rPr>
          <w:rFonts w:asciiTheme="minorBidi" w:hAnsiTheme="minorBidi" w:hint="cs"/>
          <w:sz w:val="32"/>
          <w:szCs w:val="32"/>
          <w:cs/>
        </w:rPr>
        <w:t>นัก</w:t>
      </w:r>
      <w:r w:rsidRPr="001C041A">
        <w:rPr>
          <w:rFonts w:asciiTheme="minorBidi" w:hAnsiTheme="minorBidi"/>
          <w:sz w:val="32"/>
          <w:szCs w:val="32"/>
          <w:cs/>
        </w:rPr>
        <w:t>กอล์ฟ</w:t>
      </w:r>
      <w:r>
        <w:rPr>
          <w:rFonts w:asciiTheme="minorBidi" w:hAnsiTheme="minorBidi" w:hint="cs"/>
          <w:sz w:val="32"/>
          <w:szCs w:val="32"/>
          <w:cs/>
        </w:rPr>
        <w:t>หญิง</w:t>
      </w:r>
      <w:r w:rsidRPr="001C041A">
        <w:rPr>
          <w:rFonts w:asciiTheme="minorBidi" w:hAnsiTheme="minorBidi"/>
          <w:sz w:val="32"/>
          <w:szCs w:val="32"/>
          <w:cs/>
        </w:rPr>
        <w:t xml:space="preserve">ระดับโลก </w:t>
      </w:r>
      <w:r w:rsidRPr="001C041A">
        <w:rPr>
          <w:rFonts w:asciiTheme="minorBidi" w:hAnsiTheme="minorBidi"/>
          <w:b/>
          <w:bCs/>
          <w:sz w:val="32"/>
          <w:szCs w:val="32"/>
        </w:rPr>
        <w:t>“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โปรจีน - อาฒยา ฐิติกุล”</w:t>
      </w:r>
      <w:r w:rsidRPr="001C041A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ซึ่งล่าสุด</w:t>
      </w:r>
      <w:r w:rsidRPr="001C041A">
        <w:rPr>
          <w:rFonts w:asciiTheme="minorBidi" w:hAnsiTheme="minorBidi"/>
          <w:sz w:val="32"/>
          <w:szCs w:val="32"/>
          <w:cs/>
        </w:rPr>
        <w:t xml:space="preserve">คว้าเเชมป์ </w:t>
      </w:r>
      <w:r>
        <w:rPr>
          <w:rFonts w:asciiTheme="minorBidi" w:hAnsiTheme="minorBidi"/>
          <w:sz w:val="32"/>
          <w:szCs w:val="32"/>
        </w:rPr>
        <w:t>“</w:t>
      </w:r>
      <w:r w:rsidRPr="001C041A">
        <w:rPr>
          <w:rFonts w:asciiTheme="minorBidi" w:hAnsiTheme="minorBidi"/>
          <w:sz w:val="32"/>
          <w:szCs w:val="32"/>
        </w:rPr>
        <w:t>LPGA Tour</w:t>
      </w:r>
      <w:r>
        <w:rPr>
          <w:rFonts w:asciiTheme="minorBidi" w:hAnsiTheme="minorBidi"/>
          <w:sz w:val="32"/>
          <w:szCs w:val="32"/>
        </w:rPr>
        <w:t>”</w:t>
      </w:r>
      <w:r w:rsidRPr="001C041A">
        <w:rPr>
          <w:rFonts w:asciiTheme="minorBidi" w:hAnsiTheme="minorBidi"/>
          <w:sz w:val="32"/>
          <w:szCs w:val="32"/>
        </w:rPr>
        <w:t xml:space="preserve"> </w:t>
      </w:r>
      <w:r w:rsidRPr="001C041A">
        <w:rPr>
          <w:rFonts w:asciiTheme="minorBidi" w:hAnsiTheme="minorBidi"/>
          <w:sz w:val="32"/>
          <w:szCs w:val="32"/>
          <w:cs/>
        </w:rPr>
        <w:t xml:space="preserve">รายการที่ </w:t>
      </w:r>
      <w:r w:rsidRPr="001C041A">
        <w:rPr>
          <w:rFonts w:asciiTheme="minorBidi" w:hAnsiTheme="minorBidi"/>
          <w:sz w:val="32"/>
          <w:szCs w:val="32"/>
        </w:rPr>
        <w:t>5</w:t>
      </w:r>
      <w:r w:rsidRPr="001C041A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ของตนเอง </w:t>
      </w:r>
      <w:r w:rsidRPr="001C041A">
        <w:rPr>
          <w:rFonts w:asciiTheme="minorBidi" w:hAnsiTheme="minorBidi"/>
          <w:sz w:val="32"/>
          <w:szCs w:val="32"/>
          <w:cs/>
        </w:rPr>
        <w:t xml:space="preserve">ในการเเข่งขัน </w:t>
      </w:r>
      <w:r>
        <w:rPr>
          <w:rFonts w:asciiTheme="minorBidi" w:hAnsiTheme="minorBidi"/>
          <w:sz w:val="32"/>
          <w:szCs w:val="32"/>
        </w:rPr>
        <w:t>“</w:t>
      </w:r>
      <w:r w:rsidRPr="001C041A">
        <w:rPr>
          <w:rFonts w:asciiTheme="minorBidi" w:hAnsiTheme="minorBidi"/>
          <w:sz w:val="32"/>
          <w:szCs w:val="32"/>
        </w:rPr>
        <w:t>Mizuho Americas Open</w:t>
      </w:r>
      <w:r>
        <w:rPr>
          <w:rFonts w:asciiTheme="minorBidi" w:hAnsiTheme="minorBidi"/>
          <w:sz w:val="32"/>
          <w:szCs w:val="32"/>
        </w:rPr>
        <w:t>”</w:t>
      </w:r>
      <w:r w:rsidRPr="001C041A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มาร่วม</w:t>
      </w:r>
      <w:r w:rsidRPr="001C041A">
        <w:rPr>
          <w:rFonts w:asciiTheme="minorBidi" w:hAnsiTheme="minorBidi"/>
          <w:sz w:val="32"/>
          <w:szCs w:val="32"/>
          <w:cs/>
        </w:rPr>
        <w:t>ปลุกพลังความเชื่อ</w:t>
      </w:r>
      <w:r>
        <w:rPr>
          <w:rFonts w:asciiTheme="minorBidi" w:hAnsiTheme="minorBidi" w:hint="cs"/>
          <w:sz w:val="32"/>
          <w:szCs w:val="32"/>
          <w:cs/>
        </w:rPr>
        <w:t>ว่า</w:t>
      </w:r>
      <w:r w:rsidRPr="001C041A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>“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ทุกความท้าทาย คือโอกาส</w:t>
      </w:r>
      <w:r>
        <w:rPr>
          <w:rFonts w:asciiTheme="minorBidi" w:hAnsiTheme="minorBidi"/>
          <w:b/>
          <w:bCs/>
          <w:sz w:val="32"/>
          <w:szCs w:val="32"/>
        </w:rPr>
        <w:t>”</w:t>
      </w:r>
    </w:p>
    <w:p w:rsidR="001C041A" w:rsidRDefault="001C041A" w:rsidP="001C041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C041A">
        <w:rPr>
          <w:rFonts w:asciiTheme="minorBidi" w:hAnsiTheme="minorBidi"/>
          <w:sz w:val="32"/>
          <w:szCs w:val="32"/>
          <w:cs/>
        </w:rPr>
        <w:t>สำหรับภาพยนตร์โฆษณาออนไลน์ชุด “</w:t>
      </w:r>
      <w:r w:rsidRPr="001C041A">
        <w:rPr>
          <w:rFonts w:asciiTheme="minorBidi" w:hAnsiTheme="minorBidi"/>
          <w:sz w:val="32"/>
          <w:szCs w:val="32"/>
        </w:rPr>
        <w:t xml:space="preserve">Believe in Possibilities” </w:t>
      </w:r>
      <w:r w:rsidRPr="001C041A">
        <w:rPr>
          <w:rFonts w:asciiTheme="minorBidi" w:hAnsiTheme="minorBidi"/>
          <w:sz w:val="32"/>
          <w:szCs w:val="32"/>
          <w:cs/>
        </w:rPr>
        <w:t>บอกเล่าเรื่องราวในสนามกอล์ฟ</w:t>
      </w:r>
      <w:r>
        <w:rPr>
          <w:rFonts w:asciiTheme="minorBidi" w:hAnsiTheme="minorBidi" w:hint="cs"/>
          <w:sz w:val="32"/>
          <w:szCs w:val="32"/>
          <w:cs/>
        </w:rPr>
        <w:t>ของโปรจีนว่า</w:t>
      </w:r>
      <w:r w:rsidRPr="001C041A">
        <w:rPr>
          <w:rFonts w:asciiTheme="minorBidi" w:hAnsiTheme="minorBidi"/>
          <w:sz w:val="32"/>
          <w:szCs w:val="32"/>
          <w:cs/>
        </w:rPr>
        <w:t>ไม่มีหลุมไหนง่าย</w:t>
      </w:r>
      <w:r>
        <w:rPr>
          <w:rFonts w:asciiTheme="minorBidi" w:hAnsiTheme="minorBidi" w:hint="cs"/>
          <w:sz w:val="32"/>
          <w:szCs w:val="32"/>
          <w:cs/>
        </w:rPr>
        <w:t xml:space="preserve"> เช่นเดียวกับ</w:t>
      </w:r>
      <w:r w:rsidRPr="001C041A">
        <w:rPr>
          <w:rFonts w:asciiTheme="minorBidi" w:hAnsiTheme="minorBidi"/>
          <w:sz w:val="32"/>
          <w:szCs w:val="32"/>
          <w:cs/>
        </w:rPr>
        <w:t xml:space="preserve">โลกของธุรกิจ </w:t>
      </w:r>
      <w:r>
        <w:rPr>
          <w:rFonts w:asciiTheme="minorBidi" w:hAnsiTheme="minorBidi" w:hint="cs"/>
          <w:sz w:val="32"/>
          <w:szCs w:val="32"/>
          <w:cs/>
        </w:rPr>
        <w:t>ที่</w:t>
      </w:r>
      <w:r w:rsidRPr="001C041A">
        <w:rPr>
          <w:rFonts w:asciiTheme="minorBidi" w:hAnsiTheme="minorBidi"/>
          <w:sz w:val="32"/>
          <w:szCs w:val="32"/>
          <w:cs/>
        </w:rPr>
        <w:t>ไม่มีความสำเร็จใดปราศจากอุปสรรค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1C041A">
        <w:rPr>
          <w:rFonts w:asciiTheme="minorBidi" w:hAnsiTheme="minorBidi"/>
          <w:sz w:val="32"/>
          <w:szCs w:val="32"/>
          <w:cs/>
        </w:rPr>
        <w:t xml:space="preserve">ท่ามกลางสถานการณ์ที่เต็มไปด้วยความท้าทายและแรงกดดัน โปรจีนย้อนเล่าถึงวันที่เธอเคยพลาด เคยเฉียดชัยชนะ วันที่เหมือนทุกอย่างไม่เป็นใจ แต่ก็เอาชนะมาได้ ด้วยความเชื่อว่า “ทุกหลุมที่ยาก คือโอกาสให้เรียนรู้ ทุกความผิดพลาด คือโอกาสให้ปรับตัว และทุกช็อต คือโอกาสให้พลิกเกม” </w:t>
      </w:r>
    </w:p>
    <w:p w:rsidR="001C041A" w:rsidRDefault="001C041A" w:rsidP="001C041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C041A">
        <w:rPr>
          <w:rFonts w:asciiTheme="minorBidi" w:hAnsiTheme="minorBidi"/>
          <w:sz w:val="32"/>
          <w:szCs w:val="32"/>
          <w:cs/>
        </w:rPr>
        <w:t>เช่นเดียวกับ</w:t>
      </w:r>
      <w:r>
        <w:rPr>
          <w:rFonts w:asciiTheme="minorBidi" w:hAnsiTheme="minorBidi" w:hint="cs"/>
          <w:sz w:val="32"/>
          <w:szCs w:val="32"/>
          <w:cs/>
        </w:rPr>
        <w:t>เอสซีจี องค์กรชั้นนำระดับภูมิภาค</w:t>
      </w:r>
      <w:r w:rsidRPr="001C041A">
        <w:rPr>
          <w:rFonts w:asciiTheme="minorBidi" w:hAnsiTheme="minorBidi"/>
          <w:sz w:val="32"/>
          <w:szCs w:val="32"/>
        </w:rPr>
        <w:t xml:space="preserve"> </w:t>
      </w:r>
      <w:r w:rsidRPr="001C041A">
        <w:rPr>
          <w:rFonts w:asciiTheme="minorBidi" w:hAnsiTheme="minorBidi"/>
          <w:sz w:val="32"/>
          <w:szCs w:val="32"/>
          <w:cs/>
        </w:rPr>
        <w:t>ที่ไม่เคยหยุดเชื่อ และเร่งปรับตัวท่ามกลางความท้าทายรอบด้าน ทั้งเศรษฐกิจโลกที่ผันผวนและสงครามการค้า เพื่อเสริมสร้างธุรกิจให้แข็งแกร่งและคล่องตัว ด้วย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การบริหารต้นทุนให้สามารถแข่งขันกับผู้ผลิตระดับโลกได้</w:t>
      </w:r>
      <w:r w:rsidRPr="001C041A">
        <w:rPr>
          <w:rFonts w:asciiTheme="minorBidi" w:hAnsiTheme="minorBidi"/>
          <w:sz w:val="32"/>
          <w:szCs w:val="32"/>
          <w:cs/>
        </w:rPr>
        <w:t xml:space="preserve"> เช่น เพิ่มการใช้ </w:t>
      </w:r>
      <w:r w:rsidRPr="001C041A">
        <w:rPr>
          <w:rFonts w:asciiTheme="minorBidi" w:hAnsiTheme="minorBidi"/>
          <w:sz w:val="32"/>
          <w:szCs w:val="32"/>
        </w:rPr>
        <w:t xml:space="preserve">Robotic Automation </w:t>
      </w:r>
      <w:r w:rsidRPr="001C041A">
        <w:rPr>
          <w:rFonts w:asciiTheme="minorBidi" w:hAnsiTheme="minorBidi"/>
          <w:sz w:val="32"/>
          <w:szCs w:val="32"/>
          <w:cs/>
        </w:rPr>
        <w:t xml:space="preserve">ปรับปรุงประสิทธิภาพและลดขั้นตอนการทำงาน 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Pr="001C041A">
        <w:rPr>
          <w:rFonts w:asciiTheme="minorBidi" w:hAnsiTheme="minorBidi"/>
          <w:sz w:val="32"/>
          <w:szCs w:val="32"/>
          <w:cs/>
        </w:rPr>
        <w:t xml:space="preserve">เพิ่มการใช้พลังงานสะอาด </w:t>
      </w:r>
      <w:r w:rsidRPr="001C041A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บุกตลาดใหม่ๆ ที่มีศักยภาพสูง</w:t>
      </w:r>
      <w:r w:rsidRPr="001C041A">
        <w:rPr>
          <w:rFonts w:asciiTheme="minorBidi" w:hAnsiTheme="minorBidi"/>
          <w:sz w:val="32"/>
          <w:szCs w:val="32"/>
          <w:cs/>
        </w:rPr>
        <w:t xml:space="preserve"> โดยใช้เครือข่ายที่มีอยู่ทั่วโลก รวมถึง</w:t>
      </w:r>
      <w:r w:rsidRPr="001C041A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ใช้ฐานการผลิตและส่งออกที่หลากหลายในอาเซียน</w:t>
      </w:r>
      <w:r w:rsidRPr="001C041A">
        <w:rPr>
          <w:rFonts w:asciiTheme="minorBidi" w:hAnsiTheme="minorBidi"/>
          <w:sz w:val="32"/>
          <w:szCs w:val="32"/>
          <w:cs/>
        </w:rPr>
        <w:t xml:space="preserve"> เพื่อสร้างความได้เปรียบในการแข่งขัน พร้อมสนองความต้องการของลูกค้า ด้วย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การขยายพอร์ตสินค้าให้รองรับความต้องการตลาดที่หลากหลาย</w:t>
      </w:r>
      <w:r w:rsidRPr="001C041A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ทั้งการ</w:t>
      </w:r>
      <w:r w:rsidRPr="001C041A">
        <w:rPr>
          <w:rFonts w:asciiTheme="minorBidi" w:hAnsiTheme="minorBidi"/>
          <w:sz w:val="32"/>
          <w:szCs w:val="32"/>
          <w:cs/>
        </w:rPr>
        <w:t xml:space="preserve">เดินหน้าพัฒนากลุ่มสินค้ามูลค่าเพิ่มสูงและสินค้ากรีน ตลอดจนร่วมมือกับพาร์ทเนอร์ชั้นนำระดับโลกที่มีแนวคิดและเป้าหมายเดียวกันในการสร้างสรรค์นวัตกรรมให้การใช้ชีวิตสะดวกสบายควบคู่กับการรักษ์โลก เพื่อมุ่งสู่สังคมคาร์บอนต่ำ </w:t>
      </w:r>
    </w:p>
    <w:p w:rsidR="001C041A" w:rsidRPr="001C041A" w:rsidRDefault="001C041A" w:rsidP="001C041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C041A">
        <w:rPr>
          <w:rFonts w:asciiTheme="minorBidi" w:hAnsiTheme="minorBidi"/>
          <w:sz w:val="32"/>
          <w:szCs w:val="32"/>
          <w:cs/>
        </w:rPr>
        <w:t>เพราะเชื่อว่า...ทุกความท้าทาย ผู้ที่มองเห็นโอกาสและปรับตัวได้เร็ว ไม่เพียงแค่ก้าวไปข้างหน้า แต่จะแข็งแกร่งมากขึ้น พร้อมเผชิญทุกการเปลี่ยนแปลงที่รออยู่</w:t>
      </w:r>
    </w:p>
    <w:p w:rsidR="00456D3E" w:rsidRPr="00456D3E" w:rsidRDefault="001C041A" w:rsidP="00456D3E">
      <w:pPr>
        <w:pStyle w:val="NoSpacing"/>
        <w:ind w:firstLine="720"/>
        <w:jc w:val="thaiDistribute"/>
        <w:rPr>
          <w:rFonts w:asciiTheme="minorBidi" w:hAnsiTheme="minorBidi" w:hint="cs"/>
          <w:b/>
          <w:bCs/>
          <w:sz w:val="32"/>
          <w:szCs w:val="32"/>
          <w:cs/>
        </w:rPr>
      </w:pPr>
      <w:r w:rsidRPr="001C041A">
        <w:rPr>
          <w:rFonts w:asciiTheme="minorBidi" w:hAnsiTheme="minorBidi"/>
          <w:b/>
          <w:bCs/>
          <w:sz w:val="32"/>
          <w:szCs w:val="32"/>
          <w:cs/>
        </w:rPr>
        <w:t>รับชมคลิป</w:t>
      </w:r>
      <w:r w:rsidRPr="001C041A">
        <w:rPr>
          <w:rFonts w:asciiTheme="minorBidi" w:hAnsiTheme="minorBidi" w:hint="cs"/>
          <w:b/>
          <w:bCs/>
          <w:sz w:val="32"/>
          <w:szCs w:val="32"/>
          <w:cs/>
        </w:rPr>
        <w:t>วิด</w:t>
      </w:r>
      <w:r w:rsidR="00456D3E">
        <w:rPr>
          <w:rFonts w:asciiTheme="minorBidi" w:hAnsiTheme="minorBidi" w:hint="cs"/>
          <w:b/>
          <w:bCs/>
          <w:sz w:val="32"/>
          <w:szCs w:val="32"/>
          <w:cs/>
        </w:rPr>
        <w:t>ี</w:t>
      </w:r>
      <w:r w:rsidRPr="001C041A">
        <w:rPr>
          <w:rFonts w:asciiTheme="minorBidi" w:hAnsiTheme="minorBidi" w:hint="cs"/>
          <w:b/>
          <w:bCs/>
          <w:sz w:val="32"/>
          <w:szCs w:val="32"/>
          <w:cs/>
        </w:rPr>
        <w:t>โอ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 xml:space="preserve"> "</w:t>
      </w:r>
      <w:r w:rsidRPr="001C041A">
        <w:rPr>
          <w:rFonts w:asciiTheme="minorBidi" w:hAnsiTheme="minorBidi"/>
          <w:b/>
          <w:bCs/>
          <w:sz w:val="32"/>
          <w:szCs w:val="32"/>
        </w:rPr>
        <w:t xml:space="preserve">Believe in Possibilities" </w:t>
      </w:r>
      <w:r w:rsidR="00A914AA">
        <w:rPr>
          <w:rFonts w:asciiTheme="minorBidi" w:hAnsiTheme="minorBidi" w:hint="cs"/>
          <w:b/>
          <w:bCs/>
          <w:sz w:val="32"/>
          <w:szCs w:val="32"/>
          <w:cs/>
        </w:rPr>
        <w:t xml:space="preserve">จากเอสซีจี 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เพื่อสร้างแรงบันดาลใจให้</w:t>
      </w:r>
      <w:r w:rsidR="00260BBE">
        <w:rPr>
          <w:rFonts w:asciiTheme="minorBidi" w:hAnsiTheme="minorBidi" w:hint="cs"/>
          <w:b/>
          <w:bCs/>
          <w:sz w:val="32"/>
          <w:szCs w:val="32"/>
          <w:cs/>
        </w:rPr>
        <w:t>คุณ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>พร้อมสู้กับทุกความท้าทาย</w:t>
      </w:r>
      <w:r>
        <w:rPr>
          <w:rFonts w:asciiTheme="minorBidi" w:hAnsiTheme="minorBidi" w:hint="cs"/>
          <w:b/>
          <w:bCs/>
          <w:sz w:val="32"/>
          <w:szCs w:val="32"/>
          <w:cs/>
        </w:rPr>
        <w:t>ได้แล้ววันนี้ที่</w:t>
      </w:r>
      <w:r w:rsidRPr="001C041A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hyperlink r:id="rId6" w:history="1">
        <w:r w:rsidRPr="00195121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https://youtu.be/n2mpCjEgnJk</w:t>
        </w:r>
      </w:hyperlink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56D3E">
        <w:rPr>
          <w:rFonts w:asciiTheme="minorBidi" w:hAnsiTheme="minorBidi" w:hint="cs"/>
          <w:b/>
          <w:bCs/>
          <w:sz w:val="32"/>
          <w:szCs w:val="32"/>
          <w:cs/>
        </w:rPr>
        <w:t>หรือสามารถ</w:t>
      </w:r>
      <w:r w:rsidR="00456D3E" w:rsidRPr="00456D3E">
        <w:rPr>
          <w:rFonts w:asciiTheme="minorBidi" w:hAnsiTheme="minorBidi" w:cs="Cordia New"/>
          <w:b/>
          <w:bCs/>
          <w:sz w:val="32"/>
          <w:szCs w:val="32"/>
          <w:cs/>
        </w:rPr>
        <w:t>ติดตามข่าวสารอื่นๆ ของเอสซีจี</w:t>
      </w:r>
      <w:r w:rsidR="00456D3E">
        <w:rPr>
          <w:rFonts w:asciiTheme="minorBidi" w:hAnsiTheme="minorBidi" w:cs="Cordia New" w:hint="cs"/>
          <w:b/>
          <w:bCs/>
          <w:sz w:val="32"/>
          <w:szCs w:val="32"/>
          <w:cs/>
        </w:rPr>
        <w:t>เพิ่มเติม</w:t>
      </w:r>
      <w:r w:rsidR="00456D3E" w:rsidRPr="00456D3E">
        <w:rPr>
          <w:rFonts w:asciiTheme="minorBidi" w:hAnsiTheme="minorBidi" w:cs="Cordia New"/>
          <w:b/>
          <w:bCs/>
          <w:sz w:val="32"/>
          <w:szCs w:val="32"/>
          <w:cs/>
        </w:rPr>
        <w:t xml:space="preserve">ได้ที่ </w:t>
      </w:r>
      <w:r w:rsidR="00456D3E">
        <w:rPr>
          <w:rFonts w:asciiTheme="minorBidi" w:hAnsiTheme="minorBidi"/>
          <w:b/>
          <w:bCs/>
          <w:sz w:val="32"/>
          <w:szCs w:val="32"/>
        </w:rPr>
        <w:fldChar w:fldCharType="begin"/>
      </w:r>
      <w:r w:rsidR="00456D3E">
        <w:rPr>
          <w:rFonts w:asciiTheme="minorBidi" w:hAnsiTheme="minorBidi"/>
          <w:b/>
          <w:bCs/>
          <w:sz w:val="32"/>
          <w:szCs w:val="32"/>
        </w:rPr>
        <w:instrText xml:space="preserve"> HYPERLINK "</w:instrText>
      </w:r>
      <w:r w:rsidR="00456D3E" w:rsidRPr="00456D3E">
        <w:rPr>
          <w:rFonts w:asciiTheme="minorBidi" w:hAnsiTheme="minorBidi"/>
          <w:b/>
          <w:bCs/>
          <w:sz w:val="32"/>
          <w:szCs w:val="32"/>
        </w:rPr>
        <w:instrText>https://www.scgnewschannel.com</w:instrText>
      </w:r>
      <w:r w:rsidR="00456D3E">
        <w:rPr>
          <w:rFonts w:asciiTheme="minorBidi" w:hAnsiTheme="minorBidi"/>
          <w:b/>
          <w:bCs/>
          <w:sz w:val="32"/>
          <w:szCs w:val="32"/>
        </w:rPr>
        <w:instrText xml:space="preserve">" </w:instrText>
      </w:r>
      <w:r w:rsidR="00456D3E">
        <w:rPr>
          <w:rFonts w:asciiTheme="minorBidi" w:hAnsiTheme="minorBidi"/>
          <w:b/>
          <w:bCs/>
          <w:sz w:val="32"/>
          <w:szCs w:val="32"/>
        </w:rPr>
        <w:fldChar w:fldCharType="separate"/>
      </w:r>
      <w:r w:rsidR="00456D3E" w:rsidRPr="009233B2">
        <w:rPr>
          <w:rStyle w:val="Hyperlink"/>
          <w:rFonts w:asciiTheme="minorBidi" w:hAnsiTheme="minorBidi"/>
          <w:b/>
          <w:bCs/>
          <w:sz w:val="32"/>
          <w:szCs w:val="32"/>
        </w:rPr>
        <w:t>https://www.scgnewschannel.com</w:t>
      </w:r>
      <w:r w:rsidR="00456D3E">
        <w:rPr>
          <w:rFonts w:asciiTheme="minorBidi" w:hAnsiTheme="minorBidi"/>
          <w:b/>
          <w:bCs/>
          <w:sz w:val="32"/>
          <w:szCs w:val="32"/>
        </w:rPr>
        <w:fldChar w:fldCharType="end"/>
      </w:r>
      <w:r w:rsidR="00456D3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56D3E" w:rsidRPr="00456D3E">
        <w:rPr>
          <w:rFonts w:asciiTheme="minorBidi" w:hAnsiTheme="minorBidi"/>
          <w:b/>
          <w:bCs/>
          <w:sz w:val="32"/>
          <w:szCs w:val="32"/>
        </w:rPr>
        <w:t xml:space="preserve">/ Facebook: </w:t>
      </w:r>
      <w:proofErr w:type="spellStart"/>
      <w:r w:rsidR="00456D3E" w:rsidRPr="00456D3E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456D3E" w:rsidRPr="00456D3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56D3E" w:rsidRPr="00456D3E">
        <w:rPr>
          <w:rFonts w:asciiTheme="minorBidi" w:hAnsiTheme="minorBidi" w:cs="Cordia New"/>
          <w:b/>
          <w:bCs/>
          <w:sz w:val="32"/>
          <w:szCs w:val="32"/>
          <w:cs/>
        </w:rPr>
        <w:t xml:space="preserve">และ </w:t>
      </w:r>
      <w:r w:rsidR="00456D3E" w:rsidRPr="00456D3E">
        <w:rPr>
          <w:rFonts w:asciiTheme="minorBidi" w:hAnsiTheme="minorBidi"/>
          <w:b/>
          <w:bCs/>
          <w:sz w:val="32"/>
          <w:szCs w:val="32"/>
        </w:rPr>
        <w:t>Line@: @</w:t>
      </w:r>
      <w:proofErr w:type="spellStart"/>
      <w:r w:rsidR="00456D3E" w:rsidRPr="00456D3E">
        <w:rPr>
          <w:rFonts w:asciiTheme="minorBidi" w:hAnsiTheme="minorBidi"/>
          <w:b/>
          <w:bCs/>
          <w:sz w:val="32"/>
          <w:szCs w:val="32"/>
        </w:rPr>
        <w:t>scgnewschannel</w:t>
      </w:r>
      <w:bookmarkStart w:id="0" w:name="_GoBack"/>
      <w:bookmarkEnd w:id="0"/>
      <w:proofErr w:type="spellEnd"/>
    </w:p>
    <w:p w:rsidR="001C041A" w:rsidRDefault="001C041A" w:rsidP="001C041A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E24587" w:rsidRPr="00A914AA" w:rsidRDefault="001C041A" w:rsidP="00A914AA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*********************************************************************</w:t>
      </w:r>
    </w:p>
    <w:sectPr w:rsidR="00E24587" w:rsidRPr="00A914AA" w:rsidSect="00456D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61D" w:rsidRDefault="0067561D" w:rsidP="001C041A">
      <w:pPr>
        <w:spacing w:after="0" w:line="240" w:lineRule="auto"/>
      </w:pPr>
      <w:r>
        <w:separator/>
      </w:r>
    </w:p>
  </w:endnote>
  <w:endnote w:type="continuationSeparator" w:id="0">
    <w:p w:rsidR="0067561D" w:rsidRDefault="0067561D" w:rsidP="001C0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1A" w:rsidRDefault="001C04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1A" w:rsidRDefault="001C04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1A" w:rsidRDefault="001C0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61D" w:rsidRDefault="0067561D" w:rsidP="001C041A">
      <w:pPr>
        <w:spacing w:after="0" w:line="240" w:lineRule="auto"/>
      </w:pPr>
      <w:r>
        <w:separator/>
      </w:r>
    </w:p>
  </w:footnote>
  <w:footnote w:type="continuationSeparator" w:id="0">
    <w:p w:rsidR="0067561D" w:rsidRDefault="0067561D" w:rsidP="001C0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1A" w:rsidRDefault="001C0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1A" w:rsidRDefault="001C041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216CB05" wp14:editId="1F7756A2">
          <wp:simplePos x="0" y="0"/>
          <wp:positionH relativeFrom="column">
            <wp:posOffset>4864100</wp:posOffset>
          </wp:positionH>
          <wp:positionV relativeFrom="paragraph">
            <wp:posOffset>-5080</wp:posOffset>
          </wp:positionV>
          <wp:extent cx="1055370" cy="372110"/>
          <wp:effectExtent l="0" t="0" r="0" b="8890"/>
          <wp:wrapNone/>
          <wp:docPr id="4" name="image1.jpg" descr="D:\_0_Executive HR Mgt\_Admin\Logo SCG New 2015\Logo SCG 2015\SCG Logo\Logo SC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:\_0_Executive HR Mgt\_Admin\Logo SCG New 2015\Logo SCG 2015\SCG Logo\Logo SCG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5370" cy="3721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1A" w:rsidRDefault="001C04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1A"/>
    <w:rsid w:val="001C041A"/>
    <w:rsid w:val="00260BBE"/>
    <w:rsid w:val="00456D3E"/>
    <w:rsid w:val="0067561D"/>
    <w:rsid w:val="00A914AA"/>
    <w:rsid w:val="00CD2841"/>
    <w:rsid w:val="00E2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A3670"/>
  <w15:chartTrackingRefBased/>
  <w15:docId w15:val="{17D7AB60-9E8B-4A0F-BFA3-2F72F048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4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41A"/>
  </w:style>
  <w:style w:type="paragraph" w:styleId="Footer">
    <w:name w:val="footer"/>
    <w:basedOn w:val="Normal"/>
    <w:link w:val="FooterChar"/>
    <w:uiPriority w:val="99"/>
    <w:unhideWhenUsed/>
    <w:rsid w:val="001C04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41A"/>
  </w:style>
  <w:style w:type="paragraph" w:styleId="NoSpacing">
    <w:name w:val="No Spacing"/>
    <w:uiPriority w:val="1"/>
    <w:qFormat/>
    <w:rsid w:val="001C04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04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n2mpCjEgnJ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3</cp:revision>
  <dcterms:created xsi:type="dcterms:W3CDTF">2025-05-13T02:27:00Z</dcterms:created>
  <dcterms:modified xsi:type="dcterms:W3CDTF">2025-05-13T03:56:00Z</dcterms:modified>
</cp:coreProperties>
</file>